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"https://mp.weixin.qq.com/s?__biz=Mzg4NDc1OTY0MQ==&amp;mid=2247492355&amp;idx=1&amp;sn=75ba3889779437dc569efa1bffd8fa9d&amp;chksm=ce7658251d612f38eb9458ab72f56e7faa3d263828c46c204bcbe969f5913292656bfd65ee68&amp;scene=27" \t "_blank" </w:instrText>
      </w:r>
      <w:r>
        <w:fldChar w:fldCharType="separate"/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t>组织部副部长讲了</w:t>
      </w:r>
      <w:r>
        <w:rPr>
          <w:rStyle w:val="7"/>
          <w:rFonts w:ascii="Times New Roman" w:hAnsi="Times New Roman" w:eastAsia="Times New Roman" w:cs="Times New Roman"/>
          <w:b w:val="0"/>
          <w:bCs w:val="0"/>
          <w:spacing w:val="8"/>
        </w:rPr>
        <w:t>“</w:t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t>三个可以</w:t>
      </w:r>
      <w:r>
        <w:rPr>
          <w:rStyle w:val="7"/>
          <w:rFonts w:ascii="Times New Roman" w:hAnsi="Times New Roman" w:eastAsia="Times New Roman" w:cs="Times New Roman"/>
          <w:b w:val="0"/>
          <w:bCs w:val="0"/>
          <w:spacing w:val="8"/>
        </w:rPr>
        <w:t>”</w:t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t>，这样的致辞亲切、生动！</w:t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7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7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10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2024-08-05 14:51:33</w:t>
      </w:r>
      <w:r>
        <w:rPr>
          <w:rStyle w:val="10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7月22日，2024年东莞市“百校千人”实习计划暨“展翅计划”行动欢迎仪式在东莞市寮步镇松湖智谷B5栋一楼多功能厅举行。</w:t>
      </w:r>
    </w:p>
    <w:p>
      <w:pPr>
        <w:shd w:val="clear" w:color="auto" w:fill="FFFFFF"/>
        <w:spacing w:before="0" w:after="0" w:line="384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东莞市委组织部副部长姚家庆在欢迎仪式上致辞，现场以“三个可以”介绍东莞，讲得非常接地气，很受大家欢迎。这是继他去年讲的</w:t>
      </w:r>
      <w:r>
        <w:fldChar w:fldCharType="begin"/>
      </w:r>
      <w:r>
        <w:instrText xml:space="preserve"> HYPERLINK "http://mp.weixin.qq.com/s?__biz=MzA3MDI1OTMxOQ==&amp;mid=2650268119&amp;idx=1&amp;sn=280377fdf9531da6e7066e89b81c30a7&amp;chksm=873cc6cfb04b4fd946fa08801ed27fdc360a8dde881dd31e595825bc62e812b91151c04b118c&amp;scene=21" \l "wechat_redirect" \t "_blank" </w:instrText>
      </w:r>
      <w:r>
        <w:fldChar w:fldCharType="separate"/>
      </w:r>
      <w:r>
        <w:rPr>
          <w:rStyle w:val="11"/>
          <w:rFonts w:ascii="Microsoft YaHei UI" w:hAnsi="Microsoft YaHei UI" w:eastAsia="Microsoft YaHei UI" w:cs="Microsoft YaHei UI"/>
          <w:b/>
          <w:bCs/>
          <w:color w:val="AB1942"/>
          <w:spacing w:val="9"/>
        </w:rPr>
        <w:t>“三句话”致辞稿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AB1942"/>
          <w:spacing w:val="9"/>
        </w:rPr>
        <w:fldChar w:fldCharType="end"/>
      </w:r>
      <w:r>
        <w:rPr>
          <w:rStyle w:val="11"/>
          <w:rFonts w:ascii="Microsoft YaHei UI" w:hAnsi="Microsoft YaHei UI" w:eastAsia="Microsoft YaHei UI" w:cs="Microsoft YaHei UI"/>
          <w:spacing w:val="9"/>
        </w:rPr>
        <w:t>之后，再出的一个精彩稿子。现共享给大家，供学习参考：</w:t>
      </w:r>
    </w:p>
    <w:p>
      <w:pPr>
        <w:shd w:val="clear" w:color="auto" w:fill="FFFFFF"/>
        <w:spacing w:before="0" w:after="0" w:line="384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420" w:right="420" w:firstLine="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各位嘉宾，亲爱的同学们：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大家下午好！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为迎接来自五湖四海的同学们，今天我们在这里举行</w:t>
      </w:r>
      <w:bookmarkStart w:id="1" w:name="_GoBack"/>
      <w:r>
        <w:rPr>
          <w:rStyle w:val="11"/>
          <w:rFonts w:ascii="Microsoft YaHei UI" w:hAnsi="Microsoft YaHei UI" w:eastAsia="Microsoft YaHei UI" w:cs="Microsoft YaHei UI"/>
          <w:spacing w:val="9"/>
        </w:rPr>
        <w:t>2024年东莞市“百校千人”暨“展翅计划”行动暑期集中实习欢迎仪式</w:t>
      </w:r>
      <w:bookmarkEnd w:id="1"/>
      <w:r>
        <w:rPr>
          <w:rStyle w:val="11"/>
          <w:rFonts w:ascii="Microsoft YaHei UI" w:hAnsi="Microsoft YaHei UI" w:eastAsia="Microsoft YaHei UI" w:cs="Microsoft YaHei UI"/>
          <w:spacing w:val="9"/>
        </w:rPr>
        <w:t>。受东莞市委常委、组织部部长吕元元的委托，首先，我谨代表东莞市委组织部、市委人才办，对各位嘉宾、各位同学的到来表示热烈欢迎！向支持本次活动的各机关单位和媒体的朋友们表示衷心的感谢！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习近平总书记非常关心青年，多次强调要做好青年的学习、成长各项工作，特别是要把高校毕业生等青年群体就业作为重中之重。为落实习近平总书记重要讲话、重要指示精神，在东莞市委市政府的统筹指导下，东莞市委组织部、团市委、市人社局、羊城晚报东莞全媒体传播中心、东莞市交投集团，以及寮步镇为代表的全市镇街园区等，联合开展了“百校千人”实习计划暨“展翅计划”行动。活动自2022年开始以来，取得了非常好的效果，得到了各方面的欢迎和广泛参与，已经成为东莞面向大学生的闪亮工作品牌。今年的活动启动后，我们先后到香港、成都、广州、北京、武汉等多地开展校园推介，得到了境内外各重点高校的大力支持，得到了广大同学们的踊跃参与。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9"/>
        </w:rPr>
        <w:t>截至目前，我们已经开发岗位1.33万个，共收到了简历约4.57万份，已有北京大学、清华大学、中央财经大学、中南大学、重庆大学、中央民族大学、香港明汇智库等13所高校和机构组团来莞实习，到莞人数达到2400多人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。下来，还有更多的学生将陆续抵达。今天，我们在这里举办一个简短而隆重的仪式，就是想向来莞的大学生们表达我们的欢迎，传递我们的诚意。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color w:val="AB1942"/>
          <w:spacing w:val="9"/>
        </w:rPr>
        <w:t>还记得在去年的欢迎仪式上，我说了三句话送给实习的同学们，分别是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AB1942"/>
          <w:spacing w:val="9"/>
        </w:rPr>
        <w:t>“来了就是东莞人”“人到东莞必有为”“莞吃莞玩莞开心”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。</w:t>
      </w:r>
      <w:r>
        <w:rPr>
          <w:rStyle w:val="11"/>
          <w:rFonts w:ascii="Microsoft YaHei UI" w:hAnsi="Microsoft YaHei UI" w:eastAsia="Microsoft YaHei UI" w:cs="Microsoft YaHei UI"/>
          <w:b/>
          <w:bCs/>
          <w:spacing w:val="9"/>
        </w:rPr>
        <w:t>“来了就是东莞人”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说的是东莞很包容，不管你从哪里来，只要来到东莞，就是东莞的一分子；</w:t>
      </w:r>
      <w:r>
        <w:rPr>
          <w:rStyle w:val="11"/>
          <w:rFonts w:ascii="Microsoft YaHei UI" w:hAnsi="Microsoft YaHei UI" w:eastAsia="Microsoft YaHei UI" w:cs="Microsoft YaHei UI"/>
          <w:b/>
          <w:bCs/>
          <w:spacing w:val="9"/>
        </w:rPr>
        <w:t>“人到东莞必有为”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说的是东莞创新创业创造的条件很好，到了东莞，总能获得成就；</w:t>
      </w:r>
      <w:r>
        <w:rPr>
          <w:rStyle w:val="11"/>
          <w:rFonts w:ascii="Microsoft YaHei UI" w:hAnsi="Microsoft YaHei UI" w:eastAsia="Microsoft YaHei UI" w:cs="Microsoft YaHei UI"/>
          <w:b/>
          <w:bCs/>
          <w:spacing w:val="9"/>
        </w:rPr>
        <w:t>“莞吃莞玩莞开心”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说的是东莞好吃的、好玩的很多，而且我们为大家的到来做好了充分的准备，包大家在东莞过得开心。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9"/>
        </w:rPr>
        <w:t>这三句依然是我们今年不变的承诺。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去年的活动结束后，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9"/>
        </w:rPr>
        <w:t>我们曾向不少大学生作了回访，他们都竖起大拇指说，“东莞，可以！”让我印象深刻。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所以，今天我想结合“东莞，可以！”给大家作个导游。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spacing w:val="9"/>
        </w:rPr>
        <w:t>第一，在东莞，可以去欣赏独具特色的岭南风光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。东莞是岭南文化的重要发源地，广府、客家等文化在此汇集。大家业余可以多去走走，多去体验，多去感受“岭南风光”的独特魅力。我们有丰盛的文化资源，有广东四大名园之一的可园、“中国历史文化名村”南社、塘尾明清古建筑群等众多历史名胜古迹。共有全国重点文物保护单位9处，国家级非遗代表性项目10个，博物馆53座，其中国家三级以上博物馆10座。还有许多专业、小巧而又精致的私人博物馆。我们有丰富的休闲场地，东莞三分之一是山，三分之一是水，城市绿化率达46%，有1266个公园，有1155公里的绿道，拥有松山湖等国家4A级景区15家，是“国际花园城市”，是全国最“绿”的城市之一。我们还有精彩的潮玩娱乐，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9"/>
        </w:rPr>
        <w:t>东莞是全国首个“中国潮玩之都”，全球动漫衍生品超过1/4由东莞制造、中国近85%潮玩产自东莞。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东莞是篮球城市，拥有CBA十一冠王广东宏远和“CBA第一馆”东莞篮球中心，培养出易建联等知名球星，承办过男篮世界杯等顶级赛事，夺得过亚运三人男篮金牌等国际冠军。大家来了，就一定要去看看。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spacing w:val="9"/>
        </w:rPr>
        <w:t>第二，在东莞，可以去感受世界湾区的发展活力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。粤港澳大湾区是以习近平总书记亲自部署亲自推动的重大战略，经过新时代以来的加快发展，已经成为世界级著名湾区。与美国旧金山湾、纽约湾、日本东京湾并称为世界四大湾区。东莞位于粤港澳大湾区“黄金内湾”的“C位”，地处广州、深圳两大都市圈交界地带，是珠江口东西两岸融合发展的主轴。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9"/>
        </w:rPr>
        <w:t>东莞的产业与广州、深圳、香港早已形成紧密合作关系和错位发展格局，是“黄金内湾”人流、信息流、资金流、技术流的重要交汇处。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东莞也是大湾区与世界交流的重要门户，与超过200个国家和地区建立经贸合作关系，有外资企业1.3万多家，拥有国际港口东莞港，开通直达欧洲的中欧班列，与香港合作建设的空港中心是全球首个跨关境海空联运通道，获国务院批复同意成为全国第三个两岸合作重大平台，是中国开放型经济最活跃的地区之一。改革开放四十多年来，东莞吸引了超过两亿人来到这里就业创业，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9"/>
        </w:rPr>
        <w:t>连续多年位列中国重点城市包容度排行榜第一名，连续多年获得“中国年度最佳引才城市奖”“中国年度最佳促进就业城市”的荣誉。大家来了，一定要切身去感受一下世界湾区的澎湃活力。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spacing w:val="9"/>
        </w:rPr>
        <w:t>第三，在东莞，可以去体验无处不在的造梦机会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。东莞是一座科研创新之城，科技创新综合竞争力排名全国第14，仅松山湖科学城就集聚博士人才超过5000人，科研土壤生机蓬勃，充满无限可能。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9"/>
        </w:rPr>
        <w:t>东莞有22万多家工业企业，数量在全国各大城市排名第一，其中规模以上工业企业1.38万家，国家高新技术企业超过1万家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，国家专精特新“小巨人”企业189家、上市企业82家，形成了电子信息集群、装备制造集群等万亿、千亿产业集群。完备的制造业产业链为机械制造、数码信息等发明创造提供了产业基础和交流市场，大疆、宁德时代等很多知名企业都是在东莞初创发家。目前，全市R&amp;D占比达4.1%，高于全国平均值1.5个百分点，科创竞争力跻身全国20强，科技创新活力迸发。近年来，东莞累计孵化创新型企业2700多家，很多优秀的创业团队都是90后的年轻人，其中不乏在校大学生组建的创新团队。作为名副其实的“创新之城”，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9"/>
        </w:rPr>
        <w:t>在东莞，年轻人从不缺少实现梦想的机会。大家毕业之后，一定要选择来东莞就业创业。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作为一座青年友好城市，东莞非常注重与年轻人的互动，也特别珍惜与青年们的友谊，我们也始终把服务好、保障好青年人才作为核心的工作来抓。为了让大家更好地感受和了解东莞，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9"/>
        </w:rPr>
        <w:t>在此次暑期集中实习阶段，我们动员了各用人单位解决食宿需求，提供最长3个月的免费住宿服务，并为大家购买人身意外险，提供实习补贴等。还将在市镇两级层面组织开展90多场线上线下活动，</w:t>
      </w:r>
      <w:r>
        <w:rPr>
          <w:rStyle w:val="11"/>
          <w:rFonts w:ascii="Microsoft YaHei UI" w:hAnsi="Microsoft YaHei UI" w:eastAsia="Microsoft YaHei UI" w:cs="Microsoft YaHei UI"/>
          <w:spacing w:val="9"/>
        </w:rPr>
        <w:t>既有以“百千万工程”为切入口的线下体验之旅，各镇街组织的就业指导、培训交流、人才联谊等活动，也有短视频大赛、实习征文比赛、实习生篮球赛等，力求让大家“工作有保障、能力有提升、生活有乐趣”。正如东莞市委书记肖亚非所说：“来到这里，您只需要一个背包，其他‘包在我们身上’！”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最后，市委组织部作为人才之家，将一如既往地做好人才工作，欢迎大家多来与我们交流。如果有什么困难需要我们解决的，我们一定马上就办。我就讲这么多，祝大家实习顺利、学业有成、万事如意！谢谢大家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420" w:right="420"/>
        <w:rPr>
          <w:rStyle w:val="11"/>
          <w:rFonts w:ascii="Arial" w:hAnsi="Arial" w:eastAsia="Arial" w:cs="Arial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微软雅黑" w:hAnsi="微软雅黑" w:eastAsia="微软雅黑" w:cs="微软雅黑"/>
          <w:color w:val="D6D6D6"/>
          <w:spacing w:val="8"/>
          <w:sz w:val="18"/>
          <w:szCs w:val="18"/>
        </w:rPr>
        <w:t>来源：严实莞家</w:t>
      </w:r>
    </w:p>
    <w:p>
      <w:pPr>
        <w:pStyle w:val="1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center"/>
        <w:rPr>
          <w:rStyle w:val="11"/>
          <w:rFonts w:ascii="Arial" w:hAnsi="Arial" w:eastAsia="Arial" w:cs="Arial"/>
          <w:b/>
          <w:bCs/>
          <w:color w:val="222222"/>
          <w:spacing w:val="8"/>
        </w:rPr>
      </w:pPr>
      <w:r>
        <w:fldChar w:fldCharType="begin"/>
      </w:r>
      <w:r>
        <w:instrText xml:space="preserve"> HYPERLINK "http://mp.weixin.qq.com/s?__biz=MzA3MDI1OTMxOQ==&amp;mid=2650271954&amp;idx=2&amp;sn=0ccc146a1a0f74bae0ed834d1efd5b22&amp;chksm=873cd7cab04b5edc3035dfffd21318f7fe334011641a6f88b08c22fdcc0fa9954243045da3d7&amp;scene=21" \l "wechat_redirect" \t "_blank" </w:instrText>
      </w:r>
      <w:r>
        <w:fldChar w:fldCharType="separate"/>
      </w:r>
      <w:r>
        <w:fldChar w:fldCharType="end"/>
      </w: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1EB76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6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7">
    <w:name w:val="a"/>
    <w:basedOn w:val="4"/>
    <w:uiPriority w:val="0"/>
    <w:rPr>
      <w:color w:val="576B95"/>
    </w:rPr>
  </w:style>
  <w:style w:type="paragraph" w:customStyle="1" w:styleId="8">
    <w:name w:val="rich_media_meta_list"/>
    <w:basedOn w:val="1"/>
    <w:uiPriority w:val="0"/>
  </w:style>
  <w:style w:type="character" w:customStyle="1" w:styleId="9">
    <w:name w:val="rich_media_meta"/>
    <w:basedOn w:val="4"/>
    <w:uiPriority w:val="0"/>
    <w:rPr>
      <w:sz w:val="23"/>
      <w:szCs w:val="23"/>
    </w:rPr>
  </w:style>
  <w:style w:type="character" w:customStyle="1" w:styleId="10">
    <w:name w:val="rich_media_meta_list_em"/>
    <w:basedOn w:val="4"/>
    <w:uiPriority w:val="0"/>
  </w:style>
  <w:style w:type="character" w:customStyle="1" w:styleId="11">
    <w:name w:val="any"/>
    <w:basedOn w:val="4"/>
    <w:uiPriority w:val="0"/>
  </w:style>
  <w:style w:type="paragraph" w:customStyle="1" w:styleId="12">
    <w:name w:val="any Paragraph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style>
  <w:style w:type="paragraph" w:customStyle="1" w:styleId="13">
    <w:name w:val="p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2025-04-06T14:11:05Z</dcterms:created>
  <dc:creator>ThinkPad</dc:creator>
  <cp:lastModifiedBy>HG</cp:lastModifiedBy>
  <dcterms:modified xsi:type="dcterms:W3CDTF">2025-04-06T14:11:45Z</dcterms:modified>
  <dc:title>秘途写作_2024-08-05_组织部副部长讲了“三个可以”，这样的致辞亲切、生动！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