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谈深入贯彻中央八项规定精神（可为研讨发言参考）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16:22:18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21EAA"/>
          <w:spacing w:val="8"/>
          <w:sz w:val="26"/>
          <w:szCs w:val="26"/>
        </w:rPr>
        <w:t>来  源：『佳木斯市中级人民法院』微信公众号、读报小组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21EAA"/>
          <w:spacing w:val="8"/>
          <w:sz w:val="26"/>
          <w:szCs w:val="26"/>
        </w:rPr>
        <w:t>原标题：《人民法院报》｜厚植精神沃土 锻造新时代法院铁军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/>
        <w:rPr>
          <w:rStyle w:val="any"/>
          <w:rFonts w:ascii="仿宋" w:eastAsia="仿宋" w:hAnsi="仿宋" w:cs="仿宋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/>
        <w:rPr>
          <w:rStyle w:val="any"/>
          <w:rFonts w:ascii="仿宋" w:eastAsia="仿宋" w:hAnsi="仿宋" w:cs="仿宋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/>
        <w:rPr>
          <w:rStyle w:val="any"/>
          <w:rFonts w:ascii="仿宋" w:eastAsia="仿宋" w:hAnsi="仿宋" w:cs="仿宋"/>
          <w:spacing w:val="15"/>
        </w:rPr>
      </w:pPr>
    </w:p>
    <w:p>
      <w:pPr>
        <w:spacing w:before="0" w:after="0" w:line="420" w:lineRule="atLeast"/>
        <w:ind w:left="675" w:right="675"/>
        <w:jc w:val="center"/>
        <w:rPr>
          <w:rStyle w:val="any"/>
          <w:rFonts w:ascii="仿宋" w:eastAsia="仿宋" w:hAnsi="仿宋" w:cs="仿宋"/>
          <w:color w:val="000000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A1638"/>
          <w:spacing w:val="22"/>
          <w:sz w:val="27"/>
          <w:szCs w:val="27"/>
        </w:rPr>
        <w:t>《人民法院报》2025年4月8日刊载佳木斯市中级人民法院党组书记、院长 李岫岩署名文章</w:t>
      </w:r>
    </w:p>
    <w:p>
      <w:pP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</w:p>
    <w:p>
      <w:pP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中央八项规定出台十二年来，以习近平同志为核心的党中央以“徙木立信”的政治勇气和“抓铁有痕”的政治定力，推动党风政风持续向好，赢得了人民群众的衷心拥护。今年全国两会一结束，党中央在全党部署开展深入贯彻中央八项规定精神学习教育，既是巩固主题教育成果、深化全面从严治党的重要举措，更为人民法院强化政治建设、锻造过硬队伍指明了方向。我们必须深刻把握中央八项规定的政治内涵，以作风建设新成效引领党建工作高质量发展，为公正司法提供坚强政治保障。</w:t>
      </w:r>
    </w:p>
    <w:p>
      <w:pP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22"/>
        </w:rPr>
        <w:t>一要以政治建设为统领，深刻把握中央八项规定的时代内涵。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中央八项规定不仅是作风建设的“铁规矩”，更是新时代党的自我革命的“法宝”。人民法院作为党领导下的政治机关，必须将贯彻中央八项规定精神作为检验政治忠诚的试金石。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要强化理论武装，筑牢思想根基。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深入学习贯彻习近平总书记关于作风建设的重要论述，将中央八项规定及其实施细则纳入党组理论学习中心组、支部“三会一课”、干警政治轮训的核心内容。通过“原原本本学、研讨交流学、案例警示学”等方式，引导干警深刻认识中央八项规定的政治属性——它不仅是改进工作作风的具体要求，更是坚定拥护“两个确立”、坚决做到“两个维护”的政治纪律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要主动对标对表，践行初心使命。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我们要传承“我将无我，不负人民”的赤子情怀，将改进调查研究、密切联系群众作为党建重点，通过“一村一法官”“法官进企业”等机制，倾听群众对司法作风的意见建议，切实解决立案难、执行难等痛点问题，以司法为民的实效诠释“人民至上”的理念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要深化历史认知，增强政治自觉。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从党的群众路线教育实践活动到党纪学习教育，作风建设始终是党内集中教育的主线。各级法院必须系统总结党的十八大以来贯彻中央八项规定的成效，将其作为党建“必修课”。将中央八项规定精神融入司法改革全过程，从立案、审判到执行，从“八小时内”到“八小时外”，构建全覆盖的作风监督体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22"/>
        </w:rPr>
        <w:t>二要以问题导向为抓手，靶向整治司法作风顽疾。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当前，司法领域仍存在少数干警纪律意识淡薄、担当精神不足、与群众联系不紧密等问题。学习教育必须坚持刀刃向内，以查改贯通推动作风转变。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要对标对表查问题。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对照中央八项规定及其实施细则，聚焦“四风”隐形变异问题，重点查摆在调查研究中是否存在“走马观花”“盆景式调研”；在审判执行中是否存在拖延办案、选择性执行；在廉洁自律中是否存在接受当事人宴请、违规接触律师等行为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要开门纳谏听民意。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坚持“请进来”与“走出去”相结合，通过召开座谈会、发放征求意见表、走访企业社区等方式，广泛听取人大代表、政协委员、律师和群众的意见。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要立行立改抓整治。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针对查摆出的问题，实行“台账管理”“销号整改”。对司法不作为、慢作为等问题，开展专项活动，强化审限监管和流程跟踪；对违规干预案件、充当“司法掮客”等行为，严格落实“三个规定”和新时代政法干警“十个严禁”，以零容忍态度严惩司法腐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22"/>
        </w:rPr>
        <w:t>三要以制度建设为保障，构建作风建设长效机制。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作风建设既要“当下改”，更要“长久立”。人民法院必须以法治化、规范化思维不断健全制度体系，推动中央八项规定精神落地生根。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坚持完善责任体系。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压实党组主体责任、“一把手”第一责任和班子成员“一岗双责”，将贯彻中央八项规定情况纳入党建考核、干部评优的重要指标。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坚持细化制度规范。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针对司法权运行特点，健全“不敢腐、不能腐、不想腐”机制。准确执行《法官行为规范》，细化庭审纪律、业外活动等禁令；完善任职回避、离任从业限制等制度，斩断利益输送链条；推进“廉洁家庭”建设，以家风促政风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坚持强化科技赋能。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依托数字法院建设，构建“数据”监督体系。通过审判流程公开、执行信息公开平台，接受社会监督；运用大数据分析异常办案指标，自动预警“四风”问题；推广“线上廉政教育基地”，实现警示教育常态化。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22"/>
        </w:rPr>
        <w:t>四要以党建引领为牵引，推动司法事业高质量发展。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作风建设的成效最终要体现在为大局服务、为人民司法的实践中。人民法院必须深入推进学习教育与中心工作深度融合，以作风建设提升赋能审判执行工作。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坚持服务大局显担当。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围绕“十四五”收官和“十五五”谋篇，聚焦维护国家“五大安全”、优化营商环境、知识产权保护、乡村振兴等国家战略，以优良作风保障司法服务精准高效。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坚持司法为民提质效。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践行“如我在诉”意识，落实“我为群众办实事”长效机制，推进多元解纷、诉讼服务升级。推广“云法庭”等便民举措，解决群众“打官司难”问题；开展涉民生案件专项执行行动，切实维护群众胜诉权益。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F3F3F"/>
          <w:spacing w:val="22"/>
        </w:rPr>
        <w:t>坚持锻造铁军树形象。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坚持严管厚爱结合，健全干警职业保障体系。通过法官单独职务序列改革、专业人才培养计划，激发干警干事创业活力；落实容错纠错机制，为担当者担当；选树“办案标兵”“调解能手”等典型，营造争先创优氛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555" w:right="555" w:firstLine="480"/>
        <w:jc w:val="both"/>
        <w:rPr>
          <w:rStyle w:val="any"/>
          <w:rFonts w:ascii="仿宋" w:eastAsia="仿宋" w:hAnsi="仿宋" w:cs="仿宋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F3F3F"/>
          <w:spacing w:val="22"/>
        </w:rPr>
        <w:t>中央八项规定是新时代党的作风建设的“金色名片”，我们必须坚持党的绝对领导，以“永远在路上”的执着，深化司法作风建设，以党建引领司法事业高质量发展，为推进中国式现代化提供更加坚强的司法保障。</w:t>
      </w:r>
    </w:p>
    <w:p>
      <w:pPr>
        <w:spacing w:after="0" w:line="480" w:lineRule="atLeast"/>
        <w:ind w:left="300" w:right="300"/>
        <w:rPr>
          <w:rStyle w:val="any"/>
          <w:rFonts w:ascii="仿宋" w:eastAsia="仿宋" w:hAnsi="仿宋" w:cs="仿宋"/>
          <w:spacing w:val="15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908&amp;idx=2&amp;sn=9508b918861a4cf7895e4f30599671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强者修炼场_2025-04-10_谈深入贯彻中央八项规定精神（可为研讨发言参考）</dc:title>
  <cp:revision>1</cp:revision>
</cp:coreProperties>
</file>