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在全县科级领导干部“八小时外”专题警示教育会上的讲话</w:t>
      </w:r>
    </w:p>
    <w:p>
      <w:pPr>
        <w:rPr>
          <w:rFonts w:hint="eastAsia"/>
        </w:rPr>
      </w:pPr>
    </w:p>
    <w:p>
      <w:pPr>
        <w:rPr>
          <w:rFonts w:hint="eastAsia"/>
        </w:rPr>
      </w:pPr>
      <w:r>
        <w:rPr>
          <w:rFonts w:hint="eastAsia"/>
        </w:rPr>
        <w:t>　　同志们：</w:t>
      </w:r>
    </w:p>
    <w:p>
      <w:pPr>
        <w:rPr>
          <w:rFonts w:hint="eastAsia"/>
        </w:rPr>
      </w:pPr>
      <w:r>
        <w:rPr>
          <w:rFonts w:hint="eastAsia"/>
        </w:rPr>
        <w:t>　　今天，我们在这里召开全县科级领导干部“八小时外”专题警示教育会，这是一次十分重要的会议。目的是通过深入剖析近年来我县发生的“八小时外”违纪违法典型案例，进一步加强全县科级领导干部的纪律意识和规矩意识，推动全面从严治党向纵深发展，营造风清气正的政治生态。下面，我结合嵩明县全面从严治党和反腐败工作实际，以及近年来发生的“八小时外”典型案例，讲几点意见。</w:t>
      </w:r>
    </w:p>
    <w:p>
      <w:pPr>
        <w:rPr>
          <w:rFonts w:hint="eastAsia"/>
        </w:rPr>
      </w:pPr>
      <w:r>
        <w:rPr>
          <w:rFonts w:hint="eastAsia"/>
        </w:rPr>
        <w:t>　</w:t>
      </w:r>
      <w:r>
        <w:rPr>
          <w:rFonts w:hint="eastAsia" w:ascii="黑体" w:hAnsi="黑体" w:eastAsia="黑体" w:cs="黑体"/>
        </w:rPr>
        <w:t>　一、深刻认识加强“八小时外”监督的重要性</w:t>
      </w:r>
    </w:p>
    <w:p>
      <w:pPr>
        <w:rPr>
          <w:rFonts w:hint="eastAsia"/>
        </w:rPr>
      </w:pPr>
      <w:r>
        <w:rPr>
          <w:rFonts w:hint="eastAsia"/>
        </w:rPr>
        <w:t>　　“八小时以内”是对党员干部职工责任心和事业心的考验，而“八小时之外”则是对党员干部职工品质和修养的考验。加强“八小时外”监督，是全面从严治党的内在要求，也是预防腐败的重要举措。</w:t>
      </w:r>
    </w:p>
    <w:p>
      <w:pPr>
        <w:rPr>
          <w:rFonts w:hint="eastAsia"/>
        </w:rPr>
      </w:pPr>
      <w:bookmarkStart w:id="0" w:name="_GoBack"/>
      <w:r>
        <w:rPr>
          <w:rFonts w:hint="eastAsia" w:ascii="楷体" w:hAnsi="楷体" w:eastAsia="楷体" w:cs="楷体"/>
        </w:rPr>
        <w:t>　　（一）加强“八小时外”监督是落实全面从严治党的重要体现</w:t>
      </w:r>
      <w:bookmarkEnd w:id="0"/>
      <w:r>
        <w:rPr>
          <w:rFonts w:hint="eastAsia"/>
        </w:rPr>
        <w:t>。党的十八大以来，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二十大报告指出，全面从严治党永远在路上，党的自我革命永远在路上，解决大党独有难题是一个长期而艰巨的过程。嵩明县作为昆明市的重要组成部分，必须坚决贯彻落实党中央和省委、市委的决策部署，把全面从严治党各项要求落到实处。加强“八小时外”监督，就是要在党员干部职工的生活圈、社交圈、朋友圈中筑起一道坚固的防线，防止他们被不良风气所侵蚀，确保党的肌体健康纯洁。</w:t>
      </w:r>
    </w:p>
    <w:p>
      <w:pPr>
        <w:rPr>
          <w:rFonts w:hint="eastAsia"/>
        </w:rPr>
      </w:pPr>
      <w:r>
        <w:rPr>
          <w:rFonts w:hint="eastAsia" w:ascii="楷体" w:hAnsi="楷体" w:eastAsia="楷体" w:cs="楷体"/>
        </w:rPr>
        <w:t>　　（二）加强“八小时外”监督是预防腐败的有效途径</w:t>
      </w:r>
      <w:r>
        <w:rPr>
          <w:rFonts w:hint="eastAsia"/>
        </w:rPr>
        <w:t>。近年来，我县在反腐败斗争中取得了显著成效，但也要清醒地看到，反腐败斗争形势依然严峻复杂。一些党员干部职工在“八小时外”放松了对自己的要求，在金钱、权力等诱惑面前迷失了方向，最终走向了违法犯罪的深渊。加强“八小时外”监督，就是要通过建立健全相关制度机制，加强对党员干部职工“八小时外”活动的监督和管理，及时发现和纠正他们的不良行为，防止小问题演变成大问题、违纪走向违法。</w:t>
      </w:r>
    </w:p>
    <w:p>
      <w:pPr>
        <w:rPr>
          <w:rFonts w:hint="eastAsia" w:ascii="黑体" w:hAnsi="黑体" w:eastAsia="黑体" w:cs="黑体"/>
        </w:rPr>
      </w:pPr>
      <w:r>
        <w:rPr>
          <w:rFonts w:hint="eastAsia" w:ascii="黑体" w:hAnsi="黑体" w:eastAsia="黑体" w:cs="黑体"/>
        </w:rPr>
        <w:t>　　二、深入剖析近年来我县“八小时外”典型案例</w:t>
      </w:r>
    </w:p>
    <w:p>
      <w:pPr>
        <w:rPr>
          <w:rFonts w:hint="eastAsia"/>
        </w:rPr>
      </w:pPr>
      <w:r>
        <w:rPr>
          <w:rFonts w:hint="eastAsia"/>
        </w:rPr>
        <w:t>　　近年来，我县发生了一些“八小时外”违纪违法典型案例，这些案例给我们敲响了警钟，必须引起高度重视。</w:t>
      </w:r>
    </w:p>
    <w:p>
      <w:pPr>
        <w:rPr>
          <w:rFonts w:hint="eastAsia"/>
        </w:rPr>
      </w:pPr>
      <w:r>
        <w:rPr>
          <w:rFonts w:hint="eastAsia" w:ascii="楷体" w:hAnsi="楷体" w:eastAsia="楷体" w:cs="楷体"/>
        </w:rPr>
        <w:t>　　（一）案例一</w:t>
      </w:r>
      <w:r>
        <w:rPr>
          <w:rFonts w:hint="eastAsia"/>
        </w:rPr>
        <w:t>：某单位领导干部违规经商办企业案。某单位领导干部张某，在“八小时外”违规经商办企业，利用职权和职务上的便利，为亲友谋取私利。张某的行为严重违反了党的纪律和国家法律法规，受到了党纪国法的严肃处理。这个案例告诉我们，党员干部职工必须严格遵守党的纪律和国家法律法规，不得利用职权和职务上的便利谋取私利，否则必将受到法律的制裁。</w:t>
      </w:r>
    </w:p>
    <w:p>
      <w:pPr>
        <w:rPr>
          <w:rFonts w:hint="eastAsia"/>
        </w:rPr>
      </w:pPr>
      <w:r>
        <w:rPr>
          <w:rFonts w:hint="eastAsia" w:ascii="楷体" w:hAnsi="楷体" w:eastAsia="楷体" w:cs="楷体"/>
        </w:rPr>
        <w:t>　　（二）案例二</w:t>
      </w:r>
      <w:r>
        <w:rPr>
          <w:rFonts w:hint="eastAsia"/>
        </w:rPr>
        <w:t>：某乡镇干部违规打高尔夫球案。某乡镇干部李某，在“八小时外”违规打高尔夫球，多次使用公款支付打球费用，并接受私营企业主的宴请和礼品。李某的行为严重违反了党的纪律和中央八项规定精神，受到了党纪政纪的严肃处理。这个案例告诉我们，党员干部职工必须严格遵守党的纪律和中央八项规定精神，不得违规接受宴请和礼品，不得利用公款进行高消费娱乐活动，否则必将受到党纪政纪的惩处。</w:t>
      </w:r>
    </w:p>
    <w:p>
      <w:pPr>
        <w:rPr>
          <w:rFonts w:hint="eastAsia"/>
        </w:rPr>
      </w:pPr>
      <w:r>
        <w:rPr>
          <w:rFonts w:hint="eastAsia"/>
        </w:rPr>
        <w:t>　</w:t>
      </w:r>
      <w:r>
        <w:rPr>
          <w:rFonts w:hint="eastAsia" w:ascii="楷体" w:hAnsi="楷体" w:eastAsia="楷体" w:cs="楷体"/>
        </w:rPr>
        <w:t>　（三）案例三</w:t>
      </w:r>
      <w:r>
        <w:rPr>
          <w:rFonts w:hint="eastAsia"/>
        </w:rPr>
        <w:t>：某部门工作人员公车私用案。某部门工作人员王某，在“八小时外”违规使用公车接送亲友、办理私事。王某的行为严重违反了党的纪律和公车管理规定，受到了党纪政纪的严肃处理。这个案例告诉我们，党员干部职工必须严格遵守公车管理规定，不得公车私用、违规使用公车，否则必将受到党纪政纪的惩处。</w:t>
      </w:r>
    </w:p>
    <w:p>
      <w:pPr>
        <w:rPr>
          <w:rFonts w:hint="eastAsia"/>
        </w:rPr>
      </w:pPr>
      <w:r>
        <w:rPr>
          <w:rFonts w:hint="eastAsia"/>
        </w:rPr>
        <w:t>　　这些典型案例充分说明，“八小时外”的监督和管理绝不能放松。我们要从这些案例中汲取教训、引以为戒，切实加强对党员干部职工“八小时外”的监督和管理。</w:t>
      </w:r>
    </w:p>
    <w:p>
      <w:pPr>
        <w:rPr>
          <w:rFonts w:hint="eastAsia" w:ascii="黑体" w:hAnsi="黑体" w:eastAsia="黑体" w:cs="黑体"/>
        </w:rPr>
      </w:pPr>
      <w:r>
        <w:rPr>
          <w:rFonts w:hint="eastAsia" w:ascii="黑体" w:hAnsi="黑体" w:eastAsia="黑体" w:cs="黑体"/>
        </w:rPr>
        <w:t>　　三、加强“八小时外”监督的具体措施</w:t>
      </w:r>
    </w:p>
    <w:p>
      <w:pPr>
        <w:rPr>
          <w:rFonts w:hint="eastAsia"/>
        </w:rPr>
      </w:pPr>
      <w:r>
        <w:rPr>
          <w:rFonts w:hint="eastAsia"/>
        </w:rPr>
        <w:t>　　加强“八小时外”监督是一项系统工程，需要我们从多个方面入手，采取切实有效的措施。</w:t>
      </w:r>
    </w:p>
    <w:p>
      <w:pPr>
        <w:rPr>
          <w:rFonts w:hint="eastAsia"/>
        </w:rPr>
      </w:pPr>
      <w:r>
        <w:rPr>
          <w:rFonts w:hint="eastAsia" w:ascii="楷体" w:hAnsi="楷体" w:eastAsia="楷体" w:cs="楷体"/>
        </w:rPr>
        <w:t>　　（一）加强制度建设，完善监督机制</w:t>
      </w:r>
      <w:r>
        <w:rPr>
          <w:rFonts w:hint="eastAsia"/>
        </w:rPr>
        <w:t>。要建立健全相关制度机制，加强对党员干部职工“八小时外”活动的监督和管理。要制定出台《关于加强党员干部职工“八小时外”活动监督管理的意见》等文件，明确监督的内容、方式和责任主体。要建立完善举报投诉机制，畅通群众监督渠道，鼓励群众积极举报党员干部职工“八小时外”的违纪违法行为。同时，要加强与公安、司法等部门的沟通协调，形成监督合力。</w:t>
      </w:r>
    </w:p>
    <w:p>
      <w:pPr>
        <w:rPr>
          <w:rFonts w:hint="eastAsia"/>
        </w:rPr>
      </w:pPr>
      <w:r>
        <w:rPr>
          <w:rFonts w:hint="eastAsia" w:ascii="楷体" w:hAnsi="楷体" w:eastAsia="楷体" w:cs="楷体"/>
        </w:rPr>
        <w:t>　　（二）加强教育引导，提高自律意识</w:t>
      </w:r>
      <w:r>
        <w:rPr>
          <w:rFonts w:hint="eastAsia"/>
        </w:rPr>
        <w:t>。要加强党性党风党纪教育，引导党员干部职工树立正确的世界观、人生观和价值观。要深入开展廉洁自律教育，引导党员干部职工自觉遵守党的纪律和国家法律法规，增强拒腐防变的能力。要加强家风建设，引导党员干部职工注重家庭、家教和家风，自觉做到廉洁修身、廉洁齐家。同时，要加强警示教育，通过剖析典型案例、观看警示教育片等方式，让党员干部职工深刻认识到违纪违法的严重后果和危害。</w:t>
      </w:r>
    </w:p>
    <w:p>
      <w:pPr>
        <w:rPr>
          <w:rFonts w:hint="eastAsia"/>
        </w:rPr>
      </w:pPr>
      <w:r>
        <w:rPr>
          <w:rFonts w:hint="eastAsia" w:ascii="楷体" w:hAnsi="楷体" w:eastAsia="楷体" w:cs="楷体"/>
        </w:rPr>
        <w:t>　　（三）加强监督检查，严肃查处违纪违法行为</w:t>
      </w:r>
      <w:r>
        <w:rPr>
          <w:rFonts w:hint="eastAsia"/>
        </w:rPr>
        <w:t>。要加强监督检查力度，对党员干部职工“八小时外”的活动进行定期或不定期的检查。要突出重点领域和关键环节，加强对公职人员社交圈、生活圈、休闲圈的监督。要严肃查处违纪违法行为，对违反党的纪律和国家法律法规的党员干部职工要依法依规进行处理。同时，要注重发挥典型案例的警示作用，通过通报曝光典型案例等方式，形成强大的震慑力。</w:t>
      </w:r>
    </w:p>
    <w:p>
      <w:pPr>
        <w:rPr>
          <w:rFonts w:hint="eastAsia" w:ascii="黑体" w:hAnsi="黑体" w:eastAsia="黑体" w:cs="黑体"/>
        </w:rPr>
      </w:pPr>
      <w:r>
        <w:rPr>
          <w:rFonts w:hint="eastAsia" w:ascii="黑体" w:hAnsi="黑体" w:eastAsia="黑体" w:cs="黑体"/>
        </w:rPr>
        <w:t>　　四、以案促改、以案促建，推动全面从严治党向纵深发展</w:t>
      </w:r>
    </w:p>
    <w:p>
      <w:pPr>
        <w:rPr>
          <w:rFonts w:hint="eastAsia"/>
        </w:rPr>
      </w:pPr>
      <w:r>
        <w:rPr>
          <w:rFonts w:hint="eastAsia"/>
        </w:rPr>
        <w:t>　　我们要以近年来发生的“八小时外”典型案例为镜鉴，深入剖析问题根源，推动以案促改、以案促建工作取得实效。</w:t>
      </w:r>
    </w:p>
    <w:p>
      <w:pPr>
        <w:rPr>
          <w:rFonts w:hint="eastAsia"/>
        </w:rPr>
      </w:pPr>
      <w:r>
        <w:rPr>
          <w:rFonts w:hint="eastAsia" w:ascii="楷体" w:hAnsi="楷体" w:eastAsia="楷体" w:cs="楷体"/>
        </w:rPr>
        <w:t>　　（一）深入剖析问题根源</w:t>
      </w:r>
      <w:r>
        <w:rPr>
          <w:rFonts w:hint="eastAsia"/>
        </w:rPr>
        <w:t>。我们要深入剖析近年来发生的“八小时外”典型案例的问题根源。从思想根源上看，一些党员干部职工缺乏坚定的理想信念和宗旨意识，放松了对自己的要求；从制度根源上看，一些制度机制还存在漏洞和短板；从监督根源上看，一些部门和单位对党员干部职工“八小时外”的监督和管理还存在盲区。我们要针对这些问题根源进行深入剖析和整改落实。</w:t>
      </w:r>
    </w:p>
    <w:p>
      <w:pPr>
        <w:rPr>
          <w:rFonts w:hint="eastAsia"/>
        </w:rPr>
      </w:pPr>
      <w:r>
        <w:rPr>
          <w:rFonts w:hint="eastAsia" w:ascii="楷体" w:hAnsi="楷体" w:eastAsia="楷体" w:cs="楷体"/>
        </w:rPr>
        <w:t>　　（二）推动以案促改工作取得实效</w:t>
      </w:r>
      <w:r>
        <w:rPr>
          <w:rFonts w:hint="eastAsia"/>
        </w:rPr>
        <w:t>。我们要以近年来发生的“八小时外”典型案例为镜鉴，推动以案促改工作取得实效。要针对典型案例中暴露出的问题和不足，制定切实可行的整改措施和方案。要加强督促检查力度，确保整改措施和方案落到实处。同时，要注重总结经验教训，推动建立长效机制，防止类似问题再次发生。</w:t>
      </w:r>
    </w:p>
    <w:p>
      <w:pPr>
        <w:rPr>
          <w:rFonts w:hint="eastAsia"/>
        </w:rPr>
      </w:pPr>
      <w:r>
        <w:rPr>
          <w:rFonts w:hint="eastAsia" w:ascii="楷体" w:hAnsi="楷体" w:eastAsia="楷体" w:cs="楷体"/>
        </w:rPr>
        <w:t>　　（三）推动全面从严治党向纵深发展</w:t>
      </w:r>
      <w:r>
        <w:rPr>
          <w:rFonts w:hint="eastAsia"/>
        </w:rPr>
        <w:t>。我们要以近年来发生的“八小时外”典型案例为警示，推动全面从严治党向纵深发展。要加强党的政治建设、思想建设、组织建设、作风建设、纪律建设等方面的工作力度。要加强制度建设和完善监督机制方面的工作力度。要加强教育引导和提高自律意识方面的工作力度。要加强监督检查和严肃查处违纪违法行为方面的工作力度。通过这些措施和手段的综合运用和持续发力，推动全面从严治党向纵深发展取得更大成效。</w:t>
      </w:r>
    </w:p>
    <w:p>
      <w:pPr>
        <w:rPr>
          <w:rFonts w:hint="eastAsia" w:ascii="黑体" w:hAnsi="黑体" w:eastAsia="黑体" w:cs="黑体"/>
        </w:rPr>
      </w:pPr>
      <w:r>
        <w:rPr>
          <w:rFonts w:hint="eastAsia" w:ascii="黑体" w:hAnsi="黑体" w:eastAsia="黑体" w:cs="黑体"/>
        </w:rPr>
        <w:t>　　五、对全县科级领导干部的几点要求</w:t>
      </w:r>
    </w:p>
    <w:p>
      <w:pPr>
        <w:rPr>
          <w:rFonts w:hint="eastAsia"/>
        </w:rPr>
      </w:pPr>
      <w:r>
        <w:rPr>
          <w:rFonts w:hint="eastAsia"/>
        </w:rPr>
        <w:t>　　最后，我对全县科级领导干部提出几点要求：</w:t>
      </w:r>
    </w:p>
    <w:p>
      <w:pPr>
        <w:rPr>
          <w:rFonts w:hint="eastAsia"/>
        </w:rPr>
      </w:pPr>
      <w:r>
        <w:rPr>
          <w:rFonts w:hint="eastAsia" w:ascii="楷体" w:hAnsi="楷体" w:eastAsia="楷体" w:cs="楷体"/>
        </w:rPr>
        <w:t>　　（一）要带头遵守党的纪律和国家法律法规</w:t>
      </w:r>
      <w:r>
        <w:rPr>
          <w:rFonts w:hint="eastAsia"/>
        </w:rPr>
        <w:t>。全县科级领导干部要带头遵守党的纪律和国家法律法规，做到言行一致、表里如一。要时刻保持清醒头脑和高度警惕，自觉抵制各种不良风气的侵蚀和诱惑。要严格遵守中央八项规定精神和廉洁自律各项规定要求，不得违规接受宴请和礼品、不得违规从事营利活动、不得违规使用公车等。同时，要加强对身边人员的监督和管理，防止他们利用自己的职权和职务上的便利谋取私利。</w:t>
      </w:r>
    </w:p>
    <w:p>
      <w:pPr>
        <w:rPr>
          <w:rFonts w:hint="eastAsia"/>
        </w:rPr>
      </w:pPr>
      <w:r>
        <w:rPr>
          <w:rFonts w:hint="eastAsia" w:ascii="楷体" w:hAnsi="楷体" w:eastAsia="楷体" w:cs="楷体"/>
        </w:rPr>
        <w:t>　　（二）要加强学习、提高自身素质</w:t>
      </w:r>
      <w:r>
        <w:rPr>
          <w:rFonts w:hint="eastAsia"/>
        </w:rPr>
        <w:t>。全县科级领导干部要加强学习、提高自身素质和能力水平。要深入学习党的理论和路线方针政策以及国家法律法规等方面的知识内容；要深入学习业务知识和管理经验等方面的知识内容；要深入学习党风廉政建设和反腐败斗争等方面的知识内容。通过学习不断提高自己的政治素养、业务能力和管理水平；通过学习不断增强自己的责任感和使命感；通过学习不断提升自己的综合素质和领导能力。</w:t>
      </w:r>
    </w:p>
    <w:p>
      <w:pPr>
        <w:rPr>
          <w:rFonts w:hint="eastAsia"/>
        </w:rPr>
      </w:pPr>
      <w:r>
        <w:rPr>
          <w:rFonts w:hint="eastAsia" w:ascii="楷体" w:hAnsi="楷体" w:eastAsia="楷体" w:cs="楷体"/>
        </w:rPr>
        <w:t>　　（三）要认真履行职责、积极担当作为</w:t>
      </w:r>
      <w:r>
        <w:rPr>
          <w:rFonts w:hint="eastAsia"/>
        </w:rPr>
        <w:t>。全县科级领导干部要认真履行职责、积极担当作为。要牢固树立“四个意识”、坚定“四个自信”、做到“两个维护”；要紧紧围绕县委县政府的决策部署和工作要求；要紧密结合本单位本部门的工作实际和职责范围；要认真履行好自己的岗位职责和工作任务；要积极担当作为、勇于创新创造；要不断加强团队协作和沟通协调等方面的能力和水平；要不断提高工作效率和质量水平；为推动全县经济社会高质量发展贡献自己的力量。</w:t>
      </w:r>
    </w:p>
    <w:p>
      <w:pPr>
        <w:rPr>
          <w:rFonts w:hint="eastAsia"/>
        </w:rPr>
      </w:pPr>
      <w:r>
        <w:rPr>
          <w:rFonts w:hint="eastAsia"/>
        </w:rPr>
        <w:t>　</w:t>
      </w:r>
      <w:r>
        <w:rPr>
          <w:rFonts w:hint="eastAsia" w:ascii="楷体" w:hAnsi="楷体" w:eastAsia="楷体" w:cs="楷体"/>
        </w:rPr>
        <w:t>　（四）要加强自我约束、自觉接受监督</w:t>
      </w:r>
      <w:r>
        <w:rPr>
          <w:rFonts w:hint="eastAsia"/>
        </w:rPr>
        <w:t>。全县科级领导干部要加强自我约束、自觉接受监督。要时刻保持清醒头脑和高度警惕；要自觉遵守党的纪律和国家法律法规以及各项规章制度要求；要加强自我监督和自我约束；要自觉接受组织监督和群众监督以及社会监督等各方面的监督；要及时发现和纠正自己的不足和问题；要及时整改落实并反馈情况；要不断完善和提高自己的工作能力和水平。</w:t>
      </w:r>
    </w:p>
    <w:p>
      <w:pPr>
        <w:rPr>
          <w:rFonts w:hint="eastAsia"/>
        </w:rPr>
      </w:pPr>
      <w:r>
        <w:rPr>
          <w:rFonts w:hint="eastAsia"/>
        </w:rPr>
        <w:t>　　同志们，加强“八小时外”监督是全面从严治党的内在要求和预防腐败的有效途径。我们要从近年来发生的“八小时外”典型案例中汲取教训、引以为戒；要加强制度建设、完善监督机制；要加强教育引导、提高自律意识；要加强监督检查、严肃查处违纪违法行为；要以案促改、以案促建推动全面从严治党向纵深发展取得更大成效！让我们共同努力为嵩明县的经济社会发展营造风清气正的政治生态！</w:t>
      </w:r>
    </w:p>
    <w:p>
      <w:r>
        <w:rPr>
          <w:rFonts w:hint="eastAsia"/>
        </w:rPr>
        <w:t>　　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E3AC7"/>
    <w:rsid w:val="01040F3A"/>
    <w:rsid w:val="072A2314"/>
    <w:rsid w:val="09A8756E"/>
    <w:rsid w:val="0B5218A1"/>
    <w:rsid w:val="0D020B65"/>
    <w:rsid w:val="0DBB17E4"/>
    <w:rsid w:val="0F2211CB"/>
    <w:rsid w:val="0F7718EE"/>
    <w:rsid w:val="1819663B"/>
    <w:rsid w:val="1888656B"/>
    <w:rsid w:val="1C0E3AC7"/>
    <w:rsid w:val="1CDB725A"/>
    <w:rsid w:val="20E010C5"/>
    <w:rsid w:val="20E40D06"/>
    <w:rsid w:val="252468F6"/>
    <w:rsid w:val="272A4EC8"/>
    <w:rsid w:val="2D400CCB"/>
    <w:rsid w:val="34DD524A"/>
    <w:rsid w:val="39793059"/>
    <w:rsid w:val="3A386910"/>
    <w:rsid w:val="3B261E1B"/>
    <w:rsid w:val="3E0B08DA"/>
    <w:rsid w:val="406A16BE"/>
    <w:rsid w:val="423A60B6"/>
    <w:rsid w:val="466F101E"/>
    <w:rsid w:val="47970E1C"/>
    <w:rsid w:val="48E13021"/>
    <w:rsid w:val="4A660C1F"/>
    <w:rsid w:val="51571481"/>
    <w:rsid w:val="55227655"/>
    <w:rsid w:val="55496DF8"/>
    <w:rsid w:val="5816716B"/>
    <w:rsid w:val="58697645"/>
    <w:rsid w:val="5ADB421C"/>
    <w:rsid w:val="5C1A29AA"/>
    <w:rsid w:val="5C8A0353"/>
    <w:rsid w:val="5CED20E8"/>
    <w:rsid w:val="5D73645E"/>
    <w:rsid w:val="5F3A5DCA"/>
    <w:rsid w:val="5F9C74BC"/>
    <w:rsid w:val="62281A28"/>
    <w:rsid w:val="65966139"/>
    <w:rsid w:val="66AE3383"/>
    <w:rsid w:val="681A7646"/>
    <w:rsid w:val="685D2E1D"/>
    <w:rsid w:val="6CAFF509"/>
    <w:rsid w:val="6FEB702D"/>
    <w:rsid w:val="75C33F2A"/>
    <w:rsid w:val="75C77D48"/>
    <w:rsid w:val="763B0034"/>
    <w:rsid w:val="7B1E408D"/>
    <w:rsid w:val="7D2B08E9"/>
    <w:rsid w:val="E3EF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仿宋"/>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仿宋" w:hAnsi="仿宋" w:cs="仿宋"/>
      <w:b/>
      <w:sz w:val="44"/>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1"/>
    <w:basedOn w:val="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3695</Words>
  <Characters>3695</Characters>
  <Lines>0</Lines>
  <Paragraphs>0</Paragraphs>
  <TotalTime>64</TotalTime>
  <ScaleCrop>false</ScaleCrop>
  <LinksUpToDate>false</LinksUpToDate>
  <CharactersWithSpaces>3755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2025-04-12T09:26:00Z</dcterms:created>
  <dc:creator>易和868</dc:creator>
  <cp:lastModifiedBy>huawei5</cp:lastModifiedBy>
  <dcterms:modified xsi:type="dcterms:W3CDTF">2025-04-14T10:07:43Z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9D949B21CD0446B7AC0158DBDC4323F2_11</vt:lpwstr>
  </property>
  <property fmtid="{D5CDD505-2E9C-101B-9397-08002B2CF9AE}" pid="4" name="KSOTemplateDocerSaveRecord">
    <vt:lpwstr>eyJoZGlkIjoiMTA1MTAzMDA4MTBiNWYzODc4ODNlNTFiYjgxYTQwYzYiLCJ1c2VySWQiOiIzMzYwMDU0NTcifQ==</vt:lpwstr>
  </property>
</Properties>
</file>